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385"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85"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385"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85"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5 – Corporate Governance and Management</w:t>
      </w:r>
    </w:p>
    <w:p>
      <w:pPr>
        <w:spacing w:after="0" w:line="131" w:lineRule="exact"/>
        <w:rPr>
          <w:sz w:val="20"/>
          <w:szCs w:val="20"/>
          <w:color w:val="auto"/>
        </w:rPr>
      </w:pPr>
    </w:p>
    <w:p>
      <w:pPr>
        <w:ind w:left="1080" w:right="108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July 18, 2022, David Venturella, Senior Vice President, Client Relations of The GEO Group, Inc. (“GEO” or the “Company”), announced his intention to retire effective February 1, 2023. Mr. Venturella joined GEO in 2012 and has served the Company in a number of positions, including as Executive Vice President, Corporate Development, Senior Vice President, Business Development and most recently Senior Vice President, Client Relations. GEO thanks Mr. Venturella for his years of dedicated service.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Venturella will receive a monthly retirement payment with an approximate aggregate net present value of $335,000 pursuant to his participation in the Senior Officer Retirement Plan. The Company and Mr. Venturella intend to enter into a consulting agreement pursuant to which Mr. Venturella will serve as a consultant to GEO for a two-year period during which time his unvested performance-based shares will continue to vest according to their terms.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Matthew T. Albence, 52, will succeed Mr. Venturella as Senior Vice President, Client Relations. Mr. Albence’s employment with GEO will commence on September 1, 2022. Mr. Albence will be working with Mr. Venturella until Mr. Venturella’s retirement to ensure a smooth transition. Since September 2020, Mr. Albence has served as a Principal at GrindStone Strategic Consulting, LLC, a boutique consulting firm providing services in the area of national security, government contracts, corporate investigations, management consulting and leadership development. Prior to that, Mr. Albence had a 26-year career in federal law enforcement. From May 2012 to August 2020, Mr. Albence served in a variety of roles for U.S. Immigration and Customs Enforcement, including as Acting Director, as Deputy Director, as Executive Associate Director for Enforcement and Removal Operations, where he led an organization of more than 7,600 employees assigned to 24 field offices and 22 overseas locations, and as Assistant Director for the Enforcement and Removal Operations Enforcement Division. Mr. Albence holds a B.S. in Justice from American University and a M.S. in Administration of Justice from Southern Illinois University.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80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THE GEO GROUP, INC.</w:t>
            </w:r>
          </w:p>
        </w:tc>
        <w:tc>
          <w:tcPr>
            <w:tcW w:w="0" w:type="dxa"/>
            <w:vAlign w:val="bottom"/>
          </w:tcPr>
          <w:p>
            <w:pPr>
              <w:spacing w:after="0"/>
              <w:rPr>
                <w:sz w:val="1"/>
                <w:szCs w:val="1"/>
                <w:color w:val="auto"/>
              </w:rPr>
            </w:pPr>
          </w:p>
        </w:tc>
      </w:tr>
      <w:tr>
        <w:trPr>
          <w:trHeight w:val="39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July 22, 2022</w:t>
            </w:r>
          </w:p>
        </w:tc>
        <w:tc>
          <w:tcPr>
            <w:tcW w:w="2240" w:type="dxa"/>
            <w:vAlign w:val="bottom"/>
          </w:tcPr>
          <w:p>
            <w:pPr>
              <w:spacing w:after="0"/>
              <w:rPr>
                <w:sz w:val="24"/>
                <w:szCs w:val="24"/>
                <w:color w:val="auto"/>
              </w:rPr>
            </w:pPr>
          </w:p>
        </w:tc>
        <w:tc>
          <w:tcPr>
            <w:tcW w:w="78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Brian R. Evans</w:t>
            </w:r>
          </w:p>
        </w:tc>
        <w:tc>
          <w:tcPr>
            <w:tcW w:w="0" w:type="dxa"/>
            <w:vAlign w:val="bottom"/>
          </w:tcPr>
          <w:p>
            <w:pPr>
              <w:spacing w:after="0"/>
              <w:rPr>
                <w:sz w:val="1"/>
                <w:szCs w:val="1"/>
                <w:color w:val="auto"/>
              </w:rPr>
            </w:pPr>
          </w:p>
        </w:tc>
      </w:tr>
      <w:tr>
        <w:trPr>
          <w:trHeight w:val="2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2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R. Evans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364"/>
        </w:trPr>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2022-07-22T15:51:11Z</dcterms:created>
  <dcterms:modified xsi:type="dcterms:W3CDTF">2022-07-22T15:51:11Z</dcterms:modified>
</cp:coreProperties>
</file>